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4FBC2" w14:textId="269AA552" w:rsidR="00023183" w:rsidRDefault="00023183" w:rsidP="00023183">
      <w:pPr>
        <w:spacing w:before="60" w:after="60"/>
        <w:jc w:val="right"/>
        <w:textAlignment w:val="baseline"/>
        <w:rPr>
          <w:rFonts w:eastAsia="Calibri" w:cs="Times New Roman"/>
        </w:rPr>
      </w:pPr>
      <w:bookmarkStart w:id="0" w:name="_Ref39484039"/>
      <w:bookmarkStart w:id="1" w:name="_Ref40278562"/>
      <w:r w:rsidRPr="00403CA1">
        <w:rPr>
          <w:rFonts w:eastAsia="Calibri" w:cs="Times New Roman"/>
        </w:rPr>
        <w:t xml:space="preserve">Pirkimo sąlygų </w:t>
      </w:r>
      <w:r>
        <w:rPr>
          <w:rFonts w:eastAsia="Calibri" w:cs="Times New Roman"/>
        </w:rPr>
        <w:t>6</w:t>
      </w:r>
      <w:r w:rsidRPr="00403CA1">
        <w:rPr>
          <w:rFonts w:eastAsia="Calibri" w:cs="Times New Roman"/>
        </w:rPr>
        <w:t xml:space="preserve"> priedas „</w:t>
      </w:r>
      <w:r>
        <w:rPr>
          <w:rFonts w:eastAsia="Calibri" w:cs="Times New Roman"/>
        </w:rPr>
        <w:t>Esminės sutarties sąlygos</w:t>
      </w:r>
      <w:r w:rsidRPr="00403CA1">
        <w:rPr>
          <w:rFonts w:eastAsia="Calibri" w:cs="Times New Roman"/>
        </w:rPr>
        <w:t>“</w:t>
      </w:r>
      <w:bookmarkEnd w:id="0"/>
      <w:bookmarkEnd w:id="1"/>
    </w:p>
    <w:p w14:paraId="72F159DD" w14:textId="77777777" w:rsidR="008B2FDD" w:rsidRPr="005A31CA" w:rsidRDefault="008B2FDD" w:rsidP="00E26F3E">
      <w:pPr>
        <w:tabs>
          <w:tab w:val="left" w:pos="0"/>
          <w:tab w:val="left" w:pos="3960"/>
          <w:tab w:val="right" w:pos="9972"/>
        </w:tabs>
        <w:spacing w:line="276" w:lineRule="auto"/>
        <w:jc w:val="both"/>
        <w:rPr>
          <w:b/>
        </w:rPr>
      </w:pPr>
    </w:p>
    <w:p w14:paraId="758A8555" w14:textId="6DEF0261" w:rsidR="008B2FDD" w:rsidRPr="005A31CA" w:rsidRDefault="008B2FDD" w:rsidP="00E26F3E">
      <w:pPr>
        <w:pStyle w:val="ListParagraph"/>
        <w:widowControl/>
        <w:numPr>
          <w:ilvl w:val="0"/>
          <w:numId w:val="1"/>
        </w:numPr>
        <w:tabs>
          <w:tab w:val="clear" w:pos="1069"/>
          <w:tab w:val="left" w:pos="0"/>
          <w:tab w:val="num" w:pos="709"/>
          <w:tab w:val="right" w:pos="9972"/>
        </w:tabs>
        <w:autoSpaceDN/>
        <w:spacing w:line="276" w:lineRule="auto"/>
        <w:ind w:left="0" w:firstLine="0"/>
        <w:rPr>
          <w:i/>
        </w:rPr>
      </w:pPr>
      <w:r w:rsidRPr="005A31CA">
        <w:rPr>
          <w:b/>
        </w:rPr>
        <w:t xml:space="preserve">Sutarties dalykas: </w:t>
      </w:r>
      <w:r w:rsidR="009D0225" w:rsidRPr="0072652E">
        <w:rPr>
          <w:bCs/>
        </w:rPr>
        <w:t>šilumos energijos tiekimas, eksploatuojant Stonaičių socialinės globos namų katilinę, adresu Babrungo g. 10, Stonaičių k., Plungės r. (</w:t>
      </w:r>
      <w:r w:rsidR="0072652E" w:rsidRPr="0072652E">
        <w:rPr>
          <w:bCs/>
        </w:rPr>
        <w:t>toliau – Prekės).</w:t>
      </w:r>
      <w:r w:rsidR="0072652E">
        <w:rPr>
          <w:b/>
        </w:rPr>
        <w:t xml:space="preserve"> </w:t>
      </w:r>
      <w:r w:rsidRPr="005A31CA">
        <w:rPr>
          <w:szCs w:val="24"/>
          <w:lang w:eastAsia="en-GB"/>
        </w:rPr>
        <w:t xml:space="preserve">šilumos energijos </w:t>
      </w:r>
      <w:r w:rsidR="0072652E">
        <w:rPr>
          <w:szCs w:val="24"/>
          <w:lang w:eastAsia="en-GB"/>
        </w:rPr>
        <w:t xml:space="preserve">tiekimas apima </w:t>
      </w:r>
      <w:r w:rsidRPr="005A31CA">
        <w:rPr>
          <w:szCs w:val="24"/>
          <w:lang w:eastAsia="en-GB"/>
        </w:rPr>
        <w:t>gamybos, karšto vandens ruošimo, katilinės eksploatavimo, kuro tiekimo, kuro pristatymo ir sandėliavimo, katilinės įrangos techninės priežiūros, gedimų ir avarijų šalinimo, remonto, šilumos ir karšto vandens apskaitos prietaisų priežiūros ir metrologinių patikrų organizavimo bei kitų su nepertraukiamu šilumos ir karšto vandens tiekimu susijusi</w:t>
      </w:r>
      <w:r w:rsidR="004B3B7A">
        <w:rPr>
          <w:szCs w:val="24"/>
          <w:lang w:eastAsia="en-GB"/>
        </w:rPr>
        <w:t>as</w:t>
      </w:r>
      <w:r w:rsidRPr="005A31CA">
        <w:rPr>
          <w:szCs w:val="24"/>
          <w:lang w:eastAsia="en-GB"/>
        </w:rPr>
        <w:t xml:space="preserve"> paslaug</w:t>
      </w:r>
      <w:r w:rsidR="004B3B7A">
        <w:rPr>
          <w:szCs w:val="24"/>
          <w:lang w:eastAsia="en-GB"/>
        </w:rPr>
        <w:t>as</w:t>
      </w:r>
      <w:r w:rsidRPr="005A31CA">
        <w:rPr>
          <w:szCs w:val="24"/>
          <w:lang w:eastAsia="en-GB"/>
        </w:rPr>
        <w:t>.</w:t>
      </w:r>
    </w:p>
    <w:p w14:paraId="05725971" w14:textId="1AF64A3B" w:rsidR="008B2FDD" w:rsidRPr="005A31CA" w:rsidRDefault="008B2FDD" w:rsidP="00E26F3E">
      <w:pPr>
        <w:pStyle w:val="ListParagraph"/>
        <w:widowControl/>
        <w:numPr>
          <w:ilvl w:val="0"/>
          <w:numId w:val="1"/>
        </w:numPr>
        <w:tabs>
          <w:tab w:val="clear" w:pos="1069"/>
          <w:tab w:val="left" w:pos="0"/>
          <w:tab w:val="left" w:pos="426"/>
          <w:tab w:val="right" w:pos="9972"/>
        </w:tabs>
        <w:autoSpaceDN/>
        <w:spacing w:line="276" w:lineRule="auto"/>
        <w:ind w:left="0" w:firstLine="0"/>
        <w:rPr>
          <w:i/>
        </w:rPr>
      </w:pPr>
      <w:r w:rsidRPr="005A31CA">
        <w:rPr>
          <w:b/>
        </w:rPr>
        <w:t>Sutarties galiojimas, vykdymo pradžia, trukmė ir terminai</w:t>
      </w:r>
    </w:p>
    <w:p w14:paraId="0EDE05D7" w14:textId="6AB2490F" w:rsidR="008B2FDD" w:rsidRPr="005A31CA" w:rsidRDefault="008B2FDD" w:rsidP="00E26F3E">
      <w:pPr>
        <w:widowControl/>
        <w:numPr>
          <w:ilvl w:val="1"/>
          <w:numId w:val="1"/>
        </w:numPr>
        <w:tabs>
          <w:tab w:val="left" w:pos="0"/>
        </w:tabs>
        <w:autoSpaceDN/>
        <w:spacing w:line="276" w:lineRule="auto"/>
        <w:jc w:val="both"/>
        <w:rPr>
          <w:b/>
          <w:bCs/>
          <w:i/>
          <w:iCs/>
        </w:rPr>
      </w:pPr>
      <w:r w:rsidRPr="005A31CA">
        <w:t xml:space="preserve">2.1. Tiekėjas visas </w:t>
      </w:r>
      <w:r w:rsidR="007054DE">
        <w:t xml:space="preserve">prekes ir </w:t>
      </w:r>
      <w:r w:rsidRPr="005A31CA">
        <w:t>paslaugas atitinkančias techninės specifikacijos reikalavimus teiks 60 mėn.</w:t>
      </w:r>
      <w:r w:rsidRPr="005A31CA">
        <w:rPr>
          <w:b/>
          <w:bCs/>
          <w:i/>
          <w:iCs/>
        </w:rPr>
        <w:t xml:space="preserve"> </w:t>
      </w:r>
      <w:r w:rsidRPr="005A31CA">
        <w:t>nuo sutarties sudarymo</w:t>
      </w:r>
      <w:r w:rsidRPr="005A31CA">
        <w:rPr>
          <w:b/>
          <w:bCs/>
          <w:i/>
          <w:iCs/>
        </w:rPr>
        <w:t>.</w:t>
      </w:r>
    </w:p>
    <w:p w14:paraId="7692CF03" w14:textId="77777777" w:rsidR="008B2FDD" w:rsidRPr="005A31CA" w:rsidRDefault="008B2FDD" w:rsidP="00E26F3E">
      <w:pPr>
        <w:widowControl/>
        <w:numPr>
          <w:ilvl w:val="1"/>
          <w:numId w:val="1"/>
        </w:numPr>
        <w:tabs>
          <w:tab w:val="left" w:pos="0"/>
        </w:tabs>
        <w:autoSpaceDN/>
        <w:spacing w:line="276" w:lineRule="auto"/>
        <w:jc w:val="both"/>
      </w:pPr>
      <w:r w:rsidRPr="005A31CA">
        <w:t xml:space="preserve">2.2. Ši </w:t>
      </w:r>
      <w:bookmarkStart w:id="2" w:name="_Hlk204247398"/>
      <w:r w:rsidRPr="005A31CA">
        <w:t>Sutartis įsigalioja Šalims pasirašius Sutartį. Sutartis galioja, kol visiškai įvykdomi Sutarties įsipareigojimai arba abi Šalys sutaria ją nutraukti (Sutartis nutraukiama įstatymu ar šioje Sutartyje nustatytais atvejais).</w:t>
      </w:r>
    </w:p>
    <w:bookmarkEnd w:id="2"/>
    <w:p w14:paraId="791C91FC" w14:textId="77777777" w:rsidR="008B2FDD" w:rsidRPr="005A31CA" w:rsidRDefault="008B2FDD" w:rsidP="00E26F3E">
      <w:pPr>
        <w:widowControl/>
        <w:numPr>
          <w:ilvl w:val="1"/>
          <w:numId w:val="1"/>
        </w:numPr>
        <w:tabs>
          <w:tab w:val="left" w:pos="0"/>
        </w:tabs>
        <w:autoSpaceDN/>
        <w:spacing w:line="276" w:lineRule="auto"/>
        <w:jc w:val="both"/>
      </w:pPr>
      <w:r w:rsidRPr="005A31CA">
        <w:t>2.3. Sutarties vykdymo pradžia laikoma Sutarties įsigaliojimo data. Sutarties vykdymo laikotarpis yra aptartas sąlygų 2.1. punkte.</w:t>
      </w:r>
    </w:p>
    <w:p w14:paraId="58195FF7" w14:textId="1246FB48" w:rsidR="008B2FDD" w:rsidRPr="005A31CA" w:rsidRDefault="008B2FDD" w:rsidP="00E26F3E">
      <w:pPr>
        <w:widowControl/>
        <w:numPr>
          <w:ilvl w:val="1"/>
          <w:numId w:val="1"/>
        </w:numPr>
        <w:tabs>
          <w:tab w:val="left" w:pos="0"/>
        </w:tabs>
        <w:autoSpaceDN/>
        <w:spacing w:line="276" w:lineRule="auto"/>
        <w:jc w:val="both"/>
      </w:pPr>
      <w:r w:rsidRPr="005A31CA">
        <w:t>2.4. Tiekėjas</w:t>
      </w:r>
      <w:r w:rsidRPr="005A31CA">
        <w:rPr>
          <w:color w:val="FF0000"/>
        </w:rPr>
        <w:t xml:space="preserve"> </w:t>
      </w:r>
      <w:r w:rsidRPr="005A31CA">
        <w:t>prekes – paslaugas teikia pagal techninės specifikacijos reikalavimus</w:t>
      </w:r>
    </w:p>
    <w:p w14:paraId="60836477" w14:textId="77777777" w:rsidR="008B2FDD" w:rsidRPr="005A31CA" w:rsidRDefault="008B2FDD" w:rsidP="00E26F3E">
      <w:pPr>
        <w:widowControl/>
        <w:numPr>
          <w:ilvl w:val="0"/>
          <w:numId w:val="1"/>
        </w:numPr>
        <w:tabs>
          <w:tab w:val="clear" w:pos="1069"/>
          <w:tab w:val="left" w:pos="0"/>
          <w:tab w:val="left" w:pos="426"/>
        </w:tabs>
        <w:autoSpaceDN/>
        <w:spacing w:line="276" w:lineRule="auto"/>
        <w:ind w:left="0" w:firstLine="0"/>
        <w:jc w:val="both"/>
      </w:pPr>
      <w:r w:rsidRPr="005A31CA">
        <w:rPr>
          <w:b/>
        </w:rPr>
        <w:t>Sutarties kaina (kainodaros taisyklės) ir mokėjimo sąlygos</w:t>
      </w:r>
    </w:p>
    <w:p w14:paraId="2BB20BFD" w14:textId="098CD71A" w:rsidR="008B2FDD" w:rsidRPr="005A31CA" w:rsidRDefault="008B2FDD" w:rsidP="00E26F3E">
      <w:pPr>
        <w:widowControl/>
        <w:numPr>
          <w:ilvl w:val="1"/>
          <w:numId w:val="1"/>
        </w:numPr>
        <w:tabs>
          <w:tab w:val="left" w:pos="0"/>
        </w:tabs>
        <w:autoSpaceDN/>
        <w:spacing w:line="276" w:lineRule="auto"/>
        <w:jc w:val="both"/>
      </w:pPr>
      <w:r w:rsidRPr="005A31CA">
        <w:t xml:space="preserve">3.1. </w:t>
      </w:r>
      <w:r w:rsidR="005A31CA" w:rsidRPr="005A31CA">
        <w:rPr>
          <w:b/>
          <w:bCs/>
          <w:u w:val="single"/>
        </w:rPr>
        <w:t>Sutarties maksimali vertė viso sutarties galiojimo laikotarpiu – 900.000 (devyni šimtai tūkstančių) Eur. be PVM.</w:t>
      </w:r>
      <w:r w:rsidR="005A31CA">
        <w:t xml:space="preserve"> </w:t>
      </w:r>
      <w:r w:rsidRPr="005A31CA">
        <w:t xml:space="preserve">Sutarties kaina yra šilumos energijos (prekių) tiekimo fiksuotas įkainis: </w:t>
      </w:r>
      <w:r w:rsidRPr="005A31CA">
        <w:rPr>
          <w:b/>
          <w:bCs/>
          <w:i/>
          <w:iCs/>
        </w:rPr>
        <w:t>_______Eur už kWh be PVM</w:t>
      </w:r>
      <w:r w:rsidRPr="005A31CA">
        <w:t xml:space="preserve"> </w:t>
      </w:r>
      <w:r w:rsidRPr="005A31CA">
        <w:rPr>
          <w:i/>
          <w:iCs/>
        </w:rPr>
        <w:t>(suma žodžiais ir skaičiais);</w:t>
      </w:r>
      <w:r w:rsidRPr="005A31CA">
        <w:rPr>
          <w:b/>
          <w:bCs/>
          <w:i/>
          <w:iCs/>
        </w:rPr>
        <w:t>______ Eur už kWh su PVM</w:t>
      </w:r>
      <w:r w:rsidRPr="005A31CA">
        <w:t xml:space="preserve"> </w:t>
      </w:r>
      <w:r w:rsidRPr="005A31CA">
        <w:rPr>
          <w:i/>
          <w:iCs/>
        </w:rPr>
        <w:t>(suma žodžiais ir skaičiais) ir fiksuotas vieno mėnesio paslaugų teikimo įkainis.</w:t>
      </w:r>
    </w:p>
    <w:p w14:paraId="2B5CA315" w14:textId="5A10B7B5" w:rsidR="008B2FDD" w:rsidRPr="005A31CA" w:rsidRDefault="008B2FDD" w:rsidP="00E26F3E">
      <w:pPr>
        <w:widowControl/>
        <w:numPr>
          <w:ilvl w:val="1"/>
          <w:numId w:val="1"/>
        </w:numPr>
        <w:tabs>
          <w:tab w:val="left" w:pos="0"/>
        </w:tabs>
        <w:autoSpaceDN/>
        <w:spacing w:line="276" w:lineRule="auto"/>
        <w:jc w:val="both"/>
      </w:pPr>
      <w:r w:rsidRPr="005A31CA">
        <w:t xml:space="preserve">3.2. Mokėjimai atliekami Eurais tokia tvarka: </w:t>
      </w:r>
      <w:r w:rsidRPr="005A31CA">
        <w:rPr>
          <w:b/>
          <w:bCs/>
          <w:i/>
          <w:iCs/>
        </w:rPr>
        <w:t>atsiskaitoma kas mėnesį pagal šilumos energijos apskaitos prietaiso parodymus ir fiksuotą prekių įkainį, nurodytą tiekėjo pasiūlyme, Tiekėjui pateikus sąskaitą faktūrą per SABIS, per 30 dienų nuo jos pateikimo;</w:t>
      </w:r>
    </w:p>
    <w:p w14:paraId="1BE92B62" w14:textId="73CE019B" w:rsidR="008B2FDD" w:rsidRPr="005A31CA" w:rsidRDefault="008B2FDD" w:rsidP="00E26F3E">
      <w:pPr>
        <w:widowControl/>
        <w:numPr>
          <w:ilvl w:val="2"/>
          <w:numId w:val="1"/>
        </w:numPr>
        <w:tabs>
          <w:tab w:val="left" w:pos="0"/>
        </w:tabs>
        <w:autoSpaceDN/>
        <w:spacing w:line="276" w:lineRule="auto"/>
        <w:jc w:val="both"/>
        <w:rPr>
          <w:b/>
          <w:bCs/>
          <w:i/>
        </w:rPr>
      </w:pPr>
      <w:r w:rsidRPr="005A31CA">
        <w:t>3.</w:t>
      </w:r>
      <w:r w:rsidR="00E26F3E" w:rsidRPr="005A31CA">
        <w:t>3</w:t>
      </w:r>
      <w:r w:rsidRPr="005A31CA">
        <w:t>. Užsakovas už prekes – paslaugas Tiekėjui atsiskaito mokėjimo pavedimu į Tiekėjo nurodytą banko sąskaitą. Apmokėjimas laikomas įvykdytu, kai pinigai patenka į Tiekėjo sąskaitą banke</w:t>
      </w:r>
      <w:r w:rsidRPr="005A31CA">
        <w:rPr>
          <w:b/>
          <w:bCs/>
          <w:i/>
        </w:rPr>
        <w:t>.</w:t>
      </w:r>
    </w:p>
    <w:p w14:paraId="6C83C883" w14:textId="3BFCF404" w:rsidR="009F1FD8" w:rsidRPr="002C18CC" w:rsidRDefault="008B2FDD" w:rsidP="00E26F3E">
      <w:pPr>
        <w:widowControl/>
        <w:numPr>
          <w:ilvl w:val="1"/>
          <w:numId w:val="1"/>
        </w:numPr>
        <w:tabs>
          <w:tab w:val="left" w:pos="0"/>
        </w:tabs>
        <w:autoSpaceDN/>
        <w:spacing w:line="276" w:lineRule="auto"/>
        <w:jc w:val="both"/>
        <w:rPr>
          <w:highlight w:val="yellow"/>
        </w:rPr>
      </w:pPr>
      <w:r w:rsidRPr="005A31CA">
        <w:t>3.</w:t>
      </w:r>
      <w:r w:rsidR="00E26F3E" w:rsidRPr="005A31CA">
        <w:t>4</w:t>
      </w:r>
      <w:r w:rsidRPr="005A31CA">
        <w:t xml:space="preserve">. Sutarties kaina apima visas tiesiogines ir netiesiogines išlaidas, susijusias su </w:t>
      </w:r>
      <w:r w:rsidR="009F1FD8">
        <w:t xml:space="preserve"> </w:t>
      </w:r>
      <w:r w:rsidRPr="005A31CA">
        <w:t>prekės tiekimu.</w:t>
      </w:r>
    </w:p>
    <w:p w14:paraId="661C775D" w14:textId="1B29F389" w:rsidR="009F1FD8" w:rsidRPr="002C18CC" w:rsidRDefault="003815D9" w:rsidP="00E26F3E">
      <w:pPr>
        <w:widowControl/>
        <w:numPr>
          <w:ilvl w:val="1"/>
          <w:numId w:val="1"/>
        </w:numPr>
        <w:tabs>
          <w:tab w:val="left" w:pos="0"/>
        </w:tabs>
        <w:autoSpaceDN/>
        <w:spacing w:line="276" w:lineRule="auto"/>
        <w:jc w:val="both"/>
      </w:pPr>
      <w:r w:rsidRPr="002C18CC">
        <w:t>3.5. Sutarties kainos/ įkainių peržiūra dėl kainų lygio pokyčio:</w:t>
      </w:r>
    </w:p>
    <w:p w14:paraId="0A60FE33" w14:textId="0BB5AF82" w:rsidR="003815D9" w:rsidRDefault="003815D9" w:rsidP="003815D9">
      <w:pPr>
        <w:widowControl/>
        <w:numPr>
          <w:ilvl w:val="1"/>
          <w:numId w:val="1"/>
        </w:numPr>
        <w:tabs>
          <w:tab w:val="left" w:pos="0"/>
        </w:tabs>
        <w:autoSpaceDN/>
        <w:spacing w:line="276" w:lineRule="auto"/>
        <w:jc w:val="both"/>
      </w:pPr>
      <w:r>
        <w:t xml:space="preserve">3.5.1.Bet kuri Sutarties Šalis Sutarties galiojimo metu turi teisę inicijuoti Sutarties įkainių peržiūrą (keitimą) ne anksčiau kaip po 6 (šešių) mėnesius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3.5.6 punkte, viršija 5 procentus. </w:t>
      </w:r>
    </w:p>
    <w:p w14:paraId="4604A9FE" w14:textId="1C2D014F" w:rsidR="003815D9" w:rsidRDefault="003815D9" w:rsidP="003815D9">
      <w:pPr>
        <w:widowControl/>
        <w:numPr>
          <w:ilvl w:val="1"/>
          <w:numId w:val="1"/>
        </w:numPr>
        <w:tabs>
          <w:tab w:val="left" w:pos="0"/>
        </w:tabs>
        <w:autoSpaceDN/>
        <w:spacing w:line="276" w:lineRule="auto"/>
        <w:jc w:val="both"/>
      </w:pPr>
      <w:r>
        <w:t>3.5.2. Sutarties įkainiai peržiūrimi tik tai Sutarties daliai, kuri nėra išpirkta, t. y. Prekėms, kurios nėra priimtos ir apmokėtos. Vėlesnė Sutarties įkainių peržiūra negali apimti laikotarpio, už kurį jau buvo atlikta peržiūra.</w:t>
      </w:r>
    </w:p>
    <w:p w14:paraId="3BFA4958" w14:textId="202BE17C" w:rsidR="003815D9" w:rsidRDefault="003815D9" w:rsidP="003815D9">
      <w:pPr>
        <w:widowControl/>
        <w:numPr>
          <w:ilvl w:val="1"/>
          <w:numId w:val="1"/>
        </w:numPr>
        <w:tabs>
          <w:tab w:val="left" w:pos="0"/>
        </w:tabs>
        <w:autoSpaceDN/>
        <w:spacing w:line="276" w:lineRule="auto"/>
        <w:jc w:val="both"/>
      </w:pPr>
      <w:r>
        <w:t>3.5.3. Jeigu Prekių tiekimas vėluoja dėl Tiekėjo kaltės, uždelstų pateikti Prekių įkainiai nėra perskaičiuojami dėl kainų lygio kilimo (gali būti mažinami, tačiau negali būti didinami).</w:t>
      </w:r>
    </w:p>
    <w:p w14:paraId="0BDC872B" w14:textId="1D78B3AF" w:rsidR="003815D9" w:rsidRDefault="003815D9" w:rsidP="003815D9">
      <w:pPr>
        <w:widowControl/>
        <w:numPr>
          <w:ilvl w:val="1"/>
          <w:numId w:val="1"/>
        </w:numPr>
        <w:tabs>
          <w:tab w:val="left" w:pos="0"/>
        </w:tabs>
        <w:autoSpaceDN/>
        <w:spacing w:line="276" w:lineRule="auto"/>
        <w:jc w:val="both"/>
      </w:pPr>
      <w:r>
        <w:lastRenderedPageBreak/>
        <w:t>3.5.4.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63A3A10" w14:textId="371023D5" w:rsidR="003815D9" w:rsidRDefault="003815D9" w:rsidP="003815D9">
      <w:pPr>
        <w:widowControl/>
        <w:numPr>
          <w:ilvl w:val="1"/>
          <w:numId w:val="1"/>
        </w:numPr>
        <w:tabs>
          <w:tab w:val="left" w:pos="0"/>
        </w:tabs>
        <w:autoSpaceDN/>
        <w:spacing w:line="276" w:lineRule="auto"/>
        <w:jc w:val="both"/>
      </w:pPr>
      <w:r>
        <w:t>3.5.5.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2D24F8E" w14:textId="7C376646" w:rsidR="003815D9" w:rsidRDefault="003815D9" w:rsidP="003815D9">
      <w:pPr>
        <w:widowControl/>
        <w:numPr>
          <w:ilvl w:val="1"/>
          <w:numId w:val="1"/>
        </w:numPr>
        <w:tabs>
          <w:tab w:val="left" w:pos="0"/>
        </w:tabs>
        <w:autoSpaceDN/>
        <w:spacing w:line="276" w:lineRule="auto"/>
        <w:jc w:val="both"/>
      </w:pPr>
      <w:r>
        <w:t>3.5.6. Nauja Sutarties kaina / įkainiai apskaičiuojami pagal žemiau pateiktą formulę:</w:t>
      </w:r>
    </w:p>
    <w:p w14:paraId="7942C8F5" w14:textId="77777777" w:rsidR="003815D9" w:rsidRDefault="003815D9" w:rsidP="003815D9">
      <w:pPr>
        <w:widowControl/>
        <w:numPr>
          <w:ilvl w:val="1"/>
          <w:numId w:val="1"/>
        </w:numPr>
        <w:tabs>
          <w:tab w:val="left" w:pos="0"/>
        </w:tabs>
        <w:autoSpaceDN/>
        <w:spacing w:line="276" w:lineRule="auto"/>
        <w:jc w:val="both"/>
      </w:pPr>
      <w:r>
        <w:t>a_1=a+(k/100×a), kur a – kaina / įkainis (Eur be PVM) (jei peržiūra jau buvo atlikta, tai po paskutinio perskaičiavimo)</w:t>
      </w:r>
    </w:p>
    <w:p w14:paraId="12245F0F" w14:textId="77777777" w:rsidR="003815D9" w:rsidRDefault="003815D9" w:rsidP="003815D9">
      <w:pPr>
        <w:widowControl/>
        <w:numPr>
          <w:ilvl w:val="1"/>
          <w:numId w:val="1"/>
        </w:numPr>
        <w:tabs>
          <w:tab w:val="left" w:pos="0"/>
        </w:tabs>
        <w:autoSpaceDN/>
        <w:spacing w:line="276" w:lineRule="auto"/>
        <w:jc w:val="both"/>
      </w:pPr>
      <w:r>
        <w:t>a1 – perskaičiuota (pakeista) kaina / įkainis (Eur be PVM)</w:t>
      </w:r>
    </w:p>
    <w:p w14:paraId="185F8643" w14:textId="77777777" w:rsidR="003815D9" w:rsidRDefault="003815D9" w:rsidP="003815D9">
      <w:pPr>
        <w:widowControl/>
        <w:numPr>
          <w:ilvl w:val="1"/>
          <w:numId w:val="1"/>
        </w:numPr>
        <w:tabs>
          <w:tab w:val="left" w:pos="0"/>
        </w:tabs>
        <w:autoSpaceDN/>
        <w:spacing w:line="276" w:lineRule="auto"/>
        <w:jc w:val="both"/>
      </w:pPr>
      <w:r>
        <w:t>k – pagal vartotojų kainų indeksą apskaičiuotas Vartojimo prekių ir paslaugų kainų pokytis (padidėjimas arba sumažėjimas) (%). „k“ reikšmė skaičiuojama pagal formulę:</w:t>
      </w:r>
    </w:p>
    <w:p w14:paraId="23AE7A94" w14:textId="77777777" w:rsidR="003815D9" w:rsidRDefault="003815D9" w:rsidP="003815D9">
      <w:pPr>
        <w:widowControl/>
        <w:numPr>
          <w:ilvl w:val="1"/>
          <w:numId w:val="1"/>
        </w:numPr>
        <w:tabs>
          <w:tab w:val="left" w:pos="0"/>
        </w:tabs>
        <w:autoSpaceDN/>
        <w:spacing w:line="276" w:lineRule="auto"/>
        <w:jc w:val="both"/>
      </w:pPr>
      <w:r>
        <w:t>k =</w:t>
      </w:r>
      <w:proofErr w:type="spellStart"/>
      <w:r>
        <w:t>Ind_naujausias</w:t>
      </w:r>
      <w:proofErr w:type="spellEnd"/>
      <w:r>
        <w:t>/</w:t>
      </w:r>
      <w:proofErr w:type="spellStart"/>
      <w:r>
        <w:t>Ind_pradžia</w:t>
      </w:r>
      <w:proofErr w:type="spellEnd"/>
      <w:r>
        <w:t xml:space="preserve"> ×100-100, (proc.) kur</w:t>
      </w:r>
    </w:p>
    <w:p w14:paraId="77A1491E" w14:textId="77777777" w:rsidR="003815D9" w:rsidRDefault="003815D9" w:rsidP="003815D9">
      <w:pPr>
        <w:widowControl/>
        <w:numPr>
          <w:ilvl w:val="1"/>
          <w:numId w:val="1"/>
        </w:numPr>
        <w:tabs>
          <w:tab w:val="left" w:pos="0"/>
        </w:tabs>
        <w:autoSpaceDN/>
        <w:spacing w:line="276" w:lineRule="auto"/>
        <w:jc w:val="both"/>
      </w:pPr>
      <w:proofErr w:type="spellStart"/>
      <w:r>
        <w:t>Indnaujausias</w:t>
      </w:r>
      <w:proofErr w:type="spellEnd"/>
      <w:r>
        <w:t xml:space="preserve"> – kreipimosi dėl kainos / įkainių peržiūros išsiuntimo kitai Šaliai dieną paskelbtas naujausias vartojimo prekių ir paslaugų indeksas (pasirinkti bendrą „Vartojimo prekių ir paslaugų“).</w:t>
      </w:r>
    </w:p>
    <w:p w14:paraId="017EFD70" w14:textId="77777777" w:rsidR="003815D9" w:rsidRDefault="003815D9" w:rsidP="003815D9">
      <w:pPr>
        <w:widowControl/>
        <w:numPr>
          <w:ilvl w:val="1"/>
          <w:numId w:val="1"/>
        </w:numPr>
        <w:tabs>
          <w:tab w:val="left" w:pos="0"/>
        </w:tabs>
        <w:autoSpaceDN/>
        <w:spacing w:line="276" w:lineRule="auto"/>
        <w:jc w:val="both"/>
      </w:pPr>
      <w:proofErr w:type="spellStart"/>
      <w:r>
        <w:t>Indpradžia</w:t>
      </w:r>
      <w:proofErr w:type="spellEnd"/>
      <w: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CD56C6" w14:textId="1B043FEA" w:rsidR="003815D9" w:rsidRDefault="003815D9" w:rsidP="003815D9">
      <w:pPr>
        <w:widowControl/>
        <w:numPr>
          <w:ilvl w:val="1"/>
          <w:numId w:val="1"/>
        </w:numPr>
        <w:tabs>
          <w:tab w:val="left" w:pos="0"/>
        </w:tabs>
        <w:autoSpaceDN/>
        <w:spacing w:line="276" w:lineRule="auto"/>
        <w:jc w:val="both"/>
      </w:pPr>
      <w:r>
        <w:t>3.5.7.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386E6C4" w14:textId="77FC59BB" w:rsidR="003815D9" w:rsidRDefault="003815D9" w:rsidP="003815D9">
      <w:pPr>
        <w:widowControl/>
        <w:numPr>
          <w:ilvl w:val="1"/>
          <w:numId w:val="1"/>
        </w:numPr>
        <w:tabs>
          <w:tab w:val="left" w:pos="0"/>
        </w:tabs>
        <w:autoSpaceDN/>
        <w:spacing w:line="276" w:lineRule="auto"/>
        <w:jc w:val="both"/>
      </w:pPr>
      <w:r>
        <w:t>3.5.8.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94F9D61" w14:textId="790E676A" w:rsidR="003815D9" w:rsidRDefault="003815D9" w:rsidP="003815D9">
      <w:pPr>
        <w:widowControl/>
        <w:numPr>
          <w:ilvl w:val="1"/>
          <w:numId w:val="1"/>
        </w:numPr>
        <w:tabs>
          <w:tab w:val="left" w:pos="0"/>
        </w:tabs>
        <w:autoSpaceDN/>
        <w:spacing w:line="276" w:lineRule="auto"/>
        <w:jc w:val="both"/>
      </w:pPr>
      <w:r>
        <w:t>3.5.9. Susitarimas turi būti sudarytas per 3 darbo dienas nuo Šalies pateikto tinkamo prašymo perskaičiuoti Sutarties kainą / įkainius gavimo dienos.</w:t>
      </w:r>
    </w:p>
    <w:p w14:paraId="02117F1E" w14:textId="48B14859" w:rsidR="009F1FD8" w:rsidRPr="002C18CC" w:rsidRDefault="003815D9" w:rsidP="003815D9">
      <w:pPr>
        <w:widowControl/>
        <w:numPr>
          <w:ilvl w:val="1"/>
          <w:numId w:val="1"/>
        </w:numPr>
        <w:tabs>
          <w:tab w:val="left" w:pos="0"/>
        </w:tabs>
        <w:autoSpaceDN/>
        <w:spacing w:line="276" w:lineRule="auto"/>
        <w:jc w:val="both"/>
        <w:rPr>
          <w:highlight w:val="yellow"/>
        </w:rPr>
      </w:pPr>
      <w:r>
        <w:t>3.5.10. Susitarimu Šalys neturi teisės keisti procedūroje nurodytos tvarkos ar kitų Sutarties nuostatų, išskyrus, jei keitimas atliekamas pagal VPĮ nuostatas.</w:t>
      </w:r>
    </w:p>
    <w:p w14:paraId="34A78C0E" w14:textId="653E35C1" w:rsidR="008B2FDD" w:rsidRPr="005A31CA" w:rsidRDefault="008B2FDD" w:rsidP="002C18CC">
      <w:pPr>
        <w:widowControl/>
        <w:tabs>
          <w:tab w:val="left" w:pos="0"/>
        </w:tabs>
        <w:autoSpaceDN/>
        <w:spacing w:line="276" w:lineRule="auto"/>
        <w:jc w:val="both"/>
      </w:pPr>
      <w:r w:rsidRPr="005A31CA">
        <w:t>3.</w:t>
      </w:r>
      <w:r w:rsidR="00E26F3E" w:rsidRPr="005A31CA">
        <w:t>6</w:t>
      </w:r>
      <w:r w:rsidRPr="005A31CA">
        <w:t>. Sutarties vykdymo metu Tiekėjas prekės kainą skaičiuoja prie prekės įkainio pridėdamas tuo metu taikomą pridėtinės vertės mokestį. Pasikeitus pridėtinės vertės mokesčio dydžiui, sutarties objekto kaina proporcingai keičiama PVM pasikeitimo dydžiui. Kaina perskaičiuojama per 5 d. d. po atitinkamo LR įstatymo paskelbimo. Perskaičiuota kaina taikoma po perskaičiavimo pateiktoms prekėms apmokėti.</w:t>
      </w:r>
    </w:p>
    <w:p w14:paraId="1AB4D3F3" w14:textId="77777777" w:rsidR="008B2FDD" w:rsidRPr="005A31CA" w:rsidRDefault="008B2FDD" w:rsidP="00E26F3E">
      <w:pPr>
        <w:widowControl/>
        <w:numPr>
          <w:ilvl w:val="2"/>
          <w:numId w:val="1"/>
        </w:numPr>
        <w:tabs>
          <w:tab w:val="left" w:pos="0"/>
        </w:tabs>
        <w:autoSpaceDN/>
        <w:spacing w:line="276" w:lineRule="auto"/>
        <w:jc w:val="both"/>
      </w:pPr>
    </w:p>
    <w:p w14:paraId="2633C31B" w14:textId="77777777" w:rsidR="008B2FDD" w:rsidRPr="005A31CA" w:rsidRDefault="008B2FDD" w:rsidP="00E26F3E">
      <w:pPr>
        <w:widowControl/>
        <w:numPr>
          <w:ilvl w:val="0"/>
          <w:numId w:val="1"/>
        </w:numPr>
        <w:tabs>
          <w:tab w:val="clear" w:pos="1069"/>
          <w:tab w:val="left" w:pos="0"/>
          <w:tab w:val="num" w:pos="709"/>
        </w:tabs>
        <w:autoSpaceDN/>
        <w:spacing w:line="276" w:lineRule="auto"/>
        <w:ind w:left="0" w:firstLine="0"/>
        <w:jc w:val="both"/>
        <w:rPr>
          <w:b/>
        </w:rPr>
      </w:pPr>
      <w:r w:rsidRPr="005A31CA">
        <w:rPr>
          <w:b/>
        </w:rPr>
        <w:t>Šalių atsakomybė</w:t>
      </w:r>
    </w:p>
    <w:p w14:paraId="23AE6BD1" w14:textId="6BE3DA0A" w:rsidR="008B2FDD" w:rsidRPr="005A31CA" w:rsidRDefault="008B2FDD" w:rsidP="00E26F3E">
      <w:pPr>
        <w:widowControl/>
        <w:numPr>
          <w:ilvl w:val="1"/>
          <w:numId w:val="1"/>
        </w:numPr>
        <w:tabs>
          <w:tab w:val="left" w:pos="0"/>
        </w:tabs>
        <w:autoSpaceDN/>
        <w:spacing w:line="276" w:lineRule="auto"/>
        <w:jc w:val="both"/>
      </w:pPr>
      <w:r w:rsidRPr="005A31CA">
        <w:lastRenderedPageBreak/>
        <w:t>4.1.Tiekėjas privalo nuosekliai vykdyti sutartį, atlikti paslaugas ir darbus, reikalingus šilumos energijos tiekimui bei šilumos įrenginių eksploatavimui vykdyti, numatytus sutartyje ir techninėje specifikacijoje. Jei Tiekėjas veikia jungtinės veiklos (partnerystės) pagrindu, partneriai visi kartu ir kiekvienas atskirai yra atsakingi už sutarties nuostatų vykdymą pagal LR įstatymus ir kitus teisės aktus.</w:t>
      </w:r>
    </w:p>
    <w:p w14:paraId="756AF6E8" w14:textId="1CCC1968" w:rsidR="008B2FDD" w:rsidRPr="005A31CA" w:rsidRDefault="008B2FDD" w:rsidP="00E26F3E">
      <w:pPr>
        <w:widowControl/>
        <w:numPr>
          <w:ilvl w:val="1"/>
          <w:numId w:val="1"/>
        </w:numPr>
        <w:tabs>
          <w:tab w:val="left" w:pos="0"/>
        </w:tabs>
        <w:autoSpaceDN/>
        <w:spacing w:line="276" w:lineRule="auto"/>
        <w:jc w:val="both"/>
      </w:pPr>
      <w:r w:rsidRPr="005A31CA">
        <w:t>4.2. Tiekėjas privalo paskirti vieną iš partnerių atstovauti santykiuose su pirkėju. Jungtinės veiklos sutartimi nustatytų partnerių keitimas be raštiško Užsakovo sutikimo yra laikomas sutarties pažeidimu.</w:t>
      </w:r>
    </w:p>
    <w:p w14:paraId="238F1526" w14:textId="18C83D13" w:rsidR="008B2FDD" w:rsidRPr="005A31CA" w:rsidRDefault="008B2FDD" w:rsidP="00E26F3E">
      <w:pPr>
        <w:widowControl/>
        <w:numPr>
          <w:ilvl w:val="1"/>
          <w:numId w:val="1"/>
        </w:numPr>
        <w:tabs>
          <w:tab w:val="left" w:pos="0"/>
        </w:tabs>
        <w:autoSpaceDN/>
        <w:spacing w:line="276" w:lineRule="auto"/>
        <w:jc w:val="both"/>
      </w:pPr>
      <w:r w:rsidRPr="005A31CA">
        <w:t>4.3. Pateikęs nekokybišką arba standartus neatitinkančią šilumos energiją ar kitaip pažeidęs sutarties sąlygas, Tiekėjas atlygina Užsakovui visus dėl to atsiradusius nuostolius.</w:t>
      </w:r>
    </w:p>
    <w:p w14:paraId="432B17D0" w14:textId="0CC430AA" w:rsidR="008B2FDD" w:rsidRPr="005A31CA" w:rsidRDefault="008B2FDD" w:rsidP="00E26F3E">
      <w:pPr>
        <w:widowControl/>
        <w:numPr>
          <w:ilvl w:val="1"/>
          <w:numId w:val="1"/>
        </w:numPr>
        <w:tabs>
          <w:tab w:val="left" w:pos="0"/>
        </w:tabs>
        <w:autoSpaceDN/>
        <w:spacing w:line="276" w:lineRule="auto"/>
        <w:jc w:val="both"/>
      </w:pPr>
      <w:r w:rsidRPr="005A31CA">
        <w:t>4.4. Tiekėjas nedelsdamas raštu privalo informuoti Užsakovą apie bet kurias aplinkybes, kurios trukdo ar gali sutrukdyti Tiekėjui tinkamai vykdyti sutartinius įsipareigojimus.</w:t>
      </w:r>
    </w:p>
    <w:p w14:paraId="673D6B90" w14:textId="4E0DD023" w:rsidR="008B2FDD" w:rsidRPr="005A31CA" w:rsidRDefault="008B2FDD" w:rsidP="00E26F3E">
      <w:pPr>
        <w:widowControl/>
        <w:numPr>
          <w:ilvl w:val="1"/>
          <w:numId w:val="1"/>
        </w:numPr>
        <w:tabs>
          <w:tab w:val="left" w:pos="0"/>
        </w:tabs>
        <w:autoSpaceDN/>
        <w:spacing w:line="276" w:lineRule="auto"/>
        <w:jc w:val="both"/>
      </w:pPr>
      <w:r w:rsidRPr="005A31CA">
        <w:t>4.5. Už kiekvieną uždelstą apmokėti dieną Tiekėjas gali pareikalauti iš Užsakovo sumokėti 0,02 procento dydžio delspinigius nuo neapmokėtos sumos. Nesant pakankamo finansavimo iš savivaldybės biudžeto, Tiekėjas Užsakovui neskaičiuoja jokių delspinigių. Užsakovui netaikomos jokios sankcijos, jeigu su Tiekėju laiku neatsiskaitoma ne dėl Užsakovo kaltės.</w:t>
      </w:r>
    </w:p>
    <w:p w14:paraId="3A546DD2" w14:textId="49A4D8AA" w:rsidR="008B2FDD" w:rsidRPr="005A31CA" w:rsidRDefault="008B2FDD" w:rsidP="00E26F3E">
      <w:pPr>
        <w:widowControl/>
        <w:numPr>
          <w:ilvl w:val="1"/>
          <w:numId w:val="1"/>
        </w:numPr>
        <w:tabs>
          <w:tab w:val="left" w:pos="0"/>
        </w:tabs>
        <w:autoSpaceDN/>
        <w:spacing w:line="276" w:lineRule="auto"/>
        <w:jc w:val="both"/>
      </w:pPr>
      <w:r w:rsidRPr="005A31CA">
        <w:t xml:space="preserve">4.6. Esant biudžeto lėšų trūkumui, Užsakovas gali atsisakyti pirkti dalį prekių. Tokiu atveju Užsakovą prieš 10 dienų raštu informuoja Tiekėją. </w:t>
      </w:r>
    </w:p>
    <w:p w14:paraId="5405EA74" w14:textId="5DE99F2E" w:rsidR="008B2FDD" w:rsidRPr="005A31CA" w:rsidRDefault="008B2FDD" w:rsidP="00E26F3E">
      <w:pPr>
        <w:widowControl/>
        <w:numPr>
          <w:ilvl w:val="1"/>
          <w:numId w:val="1"/>
        </w:numPr>
        <w:tabs>
          <w:tab w:val="left" w:pos="0"/>
        </w:tabs>
        <w:autoSpaceDN/>
        <w:spacing w:line="276" w:lineRule="auto"/>
        <w:jc w:val="both"/>
      </w:pPr>
      <w:r w:rsidRPr="005A31CA">
        <w:t>4.7. Jei viena iš šalių neįvykdo arba netinkamai įvykdo šioje sutartyje numatytus įsipareigojimus, kaltoji šalis turi atlyginti sutarties sąlygų nevykdymu arba netinkamu vykdymu kitai šaliai jos patirtus nuostolius.</w:t>
      </w:r>
    </w:p>
    <w:p w14:paraId="020043D4" w14:textId="668C7FAD" w:rsidR="008B2FDD" w:rsidRPr="005A31CA" w:rsidRDefault="008B2FDD" w:rsidP="00E26F3E">
      <w:pPr>
        <w:widowControl/>
        <w:numPr>
          <w:ilvl w:val="1"/>
          <w:numId w:val="1"/>
        </w:numPr>
        <w:tabs>
          <w:tab w:val="left" w:pos="0"/>
        </w:tabs>
        <w:autoSpaceDN/>
        <w:spacing w:line="276" w:lineRule="auto"/>
        <w:jc w:val="both"/>
      </w:pPr>
      <w:r w:rsidRPr="005A31CA">
        <w:t>4.8. Užsakovas turi teisę nutraukti Sutartį, jei Tiekėjas:</w:t>
      </w:r>
    </w:p>
    <w:p w14:paraId="5F36CDC4" w14:textId="21BA48FB" w:rsidR="008B2FDD" w:rsidRPr="005A31CA" w:rsidRDefault="008B2FDD" w:rsidP="00E26F3E">
      <w:pPr>
        <w:tabs>
          <w:tab w:val="left" w:pos="0"/>
        </w:tabs>
        <w:spacing w:line="276" w:lineRule="auto"/>
        <w:jc w:val="both"/>
      </w:pPr>
      <w:r w:rsidRPr="005A31CA">
        <w:t>4.</w:t>
      </w:r>
      <w:r w:rsidR="00E26F3E" w:rsidRPr="005A31CA">
        <w:t>8</w:t>
      </w:r>
      <w:r w:rsidRPr="005A31CA">
        <w:t>.1. šildymo sezono metu netiekė šilumos ilgiau kaip 3 paras;</w:t>
      </w:r>
    </w:p>
    <w:p w14:paraId="5480C96C" w14:textId="23C5429B" w:rsidR="008B2FDD" w:rsidRPr="005A31CA" w:rsidRDefault="008B2FDD" w:rsidP="00E26F3E">
      <w:pPr>
        <w:widowControl/>
        <w:numPr>
          <w:ilvl w:val="2"/>
          <w:numId w:val="1"/>
        </w:numPr>
        <w:tabs>
          <w:tab w:val="left" w:pos="0"/>
        </w:tabs>
        <w:autoSpaceDN/>
        <w:spacing w:line="276" w:lineRule="auto"/>
        <w:jc w:val="both"/>
      </w:pPr>
      <w:r w:rsidRPr="005A31CA">
        <w:t>4.</w:t>
      </w:r>
      <w:r w:rsidR="00E26F3E" w:rsidRPr="005A31CA">
        <w:t>8</w:t>
      </w:r>
      <w:r w:rsidRPr="005A31CA">
        <w:t>.2. netinkamai eksploatavo įrenginius ir tuo sukėlė avariją;</w:t>
      </w:r>
    </w:p>
    <w:p w14:paraId="6BBC1052" w14:textId="457633DC" w:rsidR="008B2FDD" w:rsidRPr="005A31CA" w:rsidRDefault="008B2FDD" w:rsidP="00E26F3E">
      <w:pPr>
        <w:widowControl/>
        <w:numPr>
          <w:ilvl w:val="2"/>
          <w:numId w:val="1"/>
        </w:numPr>
        <w:tabs>
          <w:tab w:val="left" w:pos="0"/>
        </w:tabs>
        <w:autoSpaceDN/>
        <w:spacing w:line="276" w:lineRule="auto"/>
        <w:jc w:val="both"/>
      </w:pPr>
      <w:r w:rsidRPr="005A31CA">
        <w:t>4.</w:t>
      </w:r>
      <w:r w:rsidR="00E26F3E" w:rsidRPr="005A31CA">
        <w:t>8</w:t>
      </w:r>
      <w:r w:rsidRPr="005A31CA">
        <w:t>.3. kitaip pažeidė techninės specifikacijos reikalavimus, kas turėjo įtakos prekių – paslaugų kokybei.</w:t>
      </w:r>
    </w:p>
    <w:p w14:paraId="28CAFCB2" w14:textId="370AF321" w:rsidR="008B2FDD" w:rsidRPr="005A31CA" w:rsidRDefault="008B2FDD" w:rsidP="00E26F3E">
      <w:pPr>
        <w:widowControl/>
        <w:numPr>
          <w:ilvl w:val="1"/>
          <w:numId w:val="1"/>
        </w:numPr>
        <w:tabs>
          <w:tab w:val="left" w:pos="0"/>
        </w:tabs>
        <w:autoSpaceDN/>
        <w:spacing w:line="276" w:lineRule="auto"/>
        <w:jc w:val="both"/>
      </w:pPr>
      <w:r w:rsidRPr="005A31CA">
        <w:t>4.9. Užsakovas turi teisę vienašališkai nutraukti pirkimo sutartį, prieš 14 dienų raštu pranešus apie tai Tiekėjui, jeigu Tiekėjas nevykdo savo įsipareigojimų arba vykdo juos kitomis sąlygomis, negu buvo nurodęs savo pasiūlyme.</w:t>
      </w:r>
    </w:p>
    <w:p w14:paraId="0E4D0984" w14:textId="3A1E0651" w:rsidR="008B2FDD" w:rsidRPr="005A31CA" w:rsidRDefault="008B2FDD" w:rsidP="00E26F3E">
      <w:pPr>
        <w:widowControl/>
        <w:numPr>
          <w:ilvl w:val="1"/>
          <w:numId w:val="1"/>
        </w:numPr>
        <w:tabs>
          <w:tab w:val="left" w:pos="0"/>
        </w:tabs>
        <w:autoSpaceDN/>
        <w:spacing w:line="276" w:lineRule="auto"/>
        <w:jc w:val="both"/>
      </w:pPr>
      <w:r w:rsidRPr="005A31CA">
        <w:t>4.10. Tiekėjas turi teisę vienašališkai nutraukti pirkimo sutartį, prieš 14 dienų raštu pranešęs apie tai Užsakovui, jeigu Užsakovas nevykdo savo įsipareigojimų arba vykdo juos kitomis sąlygomis. Sutartis gali būti nutraukta ir raštišku abiejų Šalių susitarimu.</w:t>
      </w:r>
    </w:p>
    <w:p w14:paraId="67AD944E" w14:textId="30C8A546" w:rsidR="008B2FDD" w:rsidRPr="005A31CA" w:rsidRDefault="008B2FDD" w:rsidP="00E26F3E">
      <w:pPr>
        <w:tabs>
          <w:tab w:val="left" w:pos="0"/>
        </w:tabs>
        <w:spacing w:line="259" w:lineRule="auto"/>
        <w:jc w:val="both"/>
        <w:rPr>
          <w:kern w:val="2"/>
        </w:rPr>
      </w:pPr>
      <w:r w:rsidRPr="005A31CA">
        <w:t>4.1</w:t>
      </w:r>
      <w:r w:rsidR="00E26F3E" w:rsidRPr="005A31CA">
        <w:t>1</w:t>
      </w:r>
      <w:r w:rsidRPr="005A31CA">
        <w:t xml:space="preserve">. Vykdydamos sutartį šalys laikosi šių aplinkosaugos reikalavimų: </w:t>
      </w:r>
      <w:r w:rsidRPr="005A31CA">
        <w:rPr>
          <w:szCs w:val="24"/>
        </w:rPr>
        <w:t>mažina popieriaus sunaudojimą, atsisako nebūtino dokumentų kopijavimo ir spausdinimo;</w:t>
      </w:r>
      <w:r w:rsidRPr="005A31CA">
        <w:rPr>
          <w:kern w:val="2"/>
        </w:rPr>
        <w:t xml:space="preserve"> </w:t>
      </w:r>
      <w:r w:rsidRPr="005A31CA">
        <w:rPr>
          <w:szCs w:val="24"/>
        </w:rPr>
        <w:t>visą susirašinėjimą (laiškų, raštų ar kitų dokumentų siuntimą) tarp Užsakovo ir Tiekėjo sutarties vykdymo metu vykdo tik elektroninėmis priemonėmis lietuvių kalba.</w:t>
      </w:r>
    </w:p>
    <w:p w14:paraId="091F7238" w14:textId="77777777" w:rsidR="008B2FDD" w:rsidRPr="005A31CA" w:rsidRDefault="008B2FDD" w:rsidP="00E26F3E">
      <w:pPr>
        <w:tabs>
          <w:tab w:val="left" w:pos="0"/>
        </w:tabs>
        <w:spacing w:line="276" w:lineRule="auto"/>
        <w:jc w:val="both"/>
      </w:pPr>
    </w:p>
    <w:p w14:paraId="1A000001" w14:textId="77777777" w:rsidR="008E4BAE" w:rsidRPr="005A31CA" w:rsidRDefault="007C396D" w:rsidP="00E26F3E">
      <w:pPr>
        <w:widowControl/>
        <w:numPr>
          <w:ilvl w:val="0"/>
          <w:numId w:val="1"/>
        </w:numPr>
        <w:tabs>
          <w:tab w:val="clear" w:pos="1069"/>
          <w:tab w:val="left" w:pos="0"/>
          <w:tab w:val="num" w:pos="426"/>
        </w:tabs>
        <w:autoSpaceDN/>
        <w:spacing w:line="276" w:lineRule="auto"/>
        <w:ind w:hanging="1069"/>
        <w:jc w:val="both"/>
      </w:pPr>
      <w:r w:rsidRPr="005A31CA">
        <w:rPr>
          <w:b/>
        </w:rPr>
        <w:t>Gedimų ir avarijų šalinimo terminai</w:t>
      </w:r>
    </w:p>
    <w:p w14:paraId="1A000002" w14:textId="77777777" w:rsidR="008E4BAE" w:rsidRPr="005A31CA" w:rsidRDefault="007C396D" w:rsidP="00E26F3E">
      <w:pPr>
        <w:widowControl/>
        <w:numPr>
          <w:ilvl w:val="1"/>
          <w:numId w:val="1"/>
        </w:numPr>
        <w:tabs>
          <w:tab w:val="left" w:pos="0"/>
        </w:tabs>
        <w:autoSpaceDN/>
        <w:spacing w:line="276" w:lineRule="auto"/>
        <w:jc w:val="both"/>
      </w:pPr>
      <w:r w:rsidRPr="005A31CA">
        <w:t xml:space="preserve">5.1. Tiekėjas privalo reaguoti į avarinius pranešimus šiais terminais: a) avarinis šilumos ar karšto vandens tiekimo sutrikimas šildymo sezono metu – ne vėliau kaip per 2 valandas nuo pranešimo gavimo; b) avarinis karšto vandens ruošimo sutrikimas ne šildymo sezono metu – ne vėliau kaip per 4 valandas nuo pranešimo gavimo; c) kiti gedimai, neturintys tiesioginės įtakos paslaugių nepertraukiamumui – ne vėliau kaip per 1 darbo dieną. Tiekėjas privalo turėti </w:t>
      </w:r>
      <w:r w:rsidRPr="005A31CA">
        <w:lastRenderedPageBreak/>
        <w:t>veikiančią avarinių pranešimų priėmimo sistemą ir užtikrinti, kad atsakingas asmuo būtų pasiekiamas visos paros metu.</w:t>
      </w:r>
    </w:p>
    <w:p w14:paraId="1A000003" w14:textId="77777777" w:rsidR="008E4BAE" w:rsidRPr="005A31CA" w:rsidRDefault="007C396D" w:rsidP="00E26F3E">
      <w:pPr>
        <w:widowControl/>
        <w:numPr>
          <w:ilvl w:val="0"/>
          <w:numId w:val="1"/>
        </w:numPr>
        <w:tabs>
          <w:tab w:val="clear" w:pos="1069"/>
          <w:tab w:val="left" w:pos="0"/>
          <w:tab w:val="num" w:pos="426"/>
        </w:tabs>
        <w:autoSpaceDN/>
        <w:spacing w:line="276" w:lineRule="auto"/>
        <w:ind w:hanging="1069"/>
        <w:jc w:val="both"/>
      </w:pPr>
      <w:r w:rsidRPr="005A31CA">
        <w:rPr>
          <w:b/>
        </w:rPr>
        <w:t>Ataskaitų teikimas</w:t>
      </w:r>
    </w:p>
    <w:p w14:paraId="1A000004" w14:textId="4CD583E6" w:rsidR="008E4BAE" w:rsidRPr="005A31CA" w:rsidRDefault="007C396D" w:rsidP="00E26F3E">
      <w:pPr>
        <w:widowControl/>
        <w:numPr>
          <w:ilvl w:val="1"/>
          <w:numId w:val="1"/>
        </w:numPr>
        <w:tabs>
          <w:tab w:val="left" w:pos="0"/>
        </w:tabs>
        <w:autoSpaceDN/>
        <w:spacing w:line="276" w:lineRule="auto"/>
        <w:jc w:val="both"/>
      </w:pPr>
      <w:r w:rsidRPr="005A31CA">
        <w:t xml:space="preserve">6.1. Tiekėjas kiekvieną mėnesį kartu su sąskaita faktūra pateikia mėnesinė paslaugių teikimo ataskaita. Sąskaita už paslaugas laikoma tinkamai pagręsta tik tada, kai kartu pateikiama tinkama mėnesinė ataskaita. Ataskaitoje turi būti nurodyta: ataskaitinis laikotarpis; pagamintos ir patiektos šilumos kiekis (kWh); karšto vandens ruošimui ir patalpų šildymui sunaudotas šilumos kiekis (kWh); sunaudoto kuro kiekis; atlikti </w:t>
      </w:r>
      <w:r w:rsidR="005A31CA" w:rsidRPr="005A31CA">
        <w:t>priežiūros</w:t>
      </w:r>
      <w:r w:rsidRPr="005A31CA">
        <w:t xml:space="preserve"> ir remonto darbai; nustatyti gedimai ir jų pa</w:t>
      </w:r>
      <w:r w:rsidR="005A31CA">
        <w:t>šalinimas</w:t>
      </w:r>
      <w:r w:rsidRPr="005A31CA">
        <w:t>; avariniai atvejai, jų priežastys ir trukmė; atsakingo asmens kontaktai. Perkančioji organizacija turi teisę reikalauti papildyti ar patikslinti pateiktą ataskaita.</w:t>
      </w:r>
    </w:p>
    <w:p w14:paraId="1A000005" w14:textId="77777777" w:rsidR="008E4BAE" w:rsidRPr="005A31CA" w:rsidRDefault="007C396D" w:rsidP="00E26F3E">
      <w:pPr>
        <w:widowControl/>
        <w:numPr>
          <w:ilvl w:val="0"/>
          <w:numId w:val="1"/>
        </w:numPr>
        <w:tabs>
          <w:tab w:val="clear" w:pos="1069"/>
          <w:tab w:val="left" w:pos="0"/>
          <w:tab w:val="num" w:pos="426"/>
        </w:tabs>
        <w:autoSpaceDN/>
        <w:spacing w:line="276" w:lineRule="auto"/>
        <w:ind w:hanging="1069"/>
        <w:jc w:val="both"/>
      </w:pPr>
      <w:r w:rsidRPr="005A31CA">
        <w:rPr>
          <w:b/>
        </w:rPr>
        <w:t>Nenugalimos jėgos aplinkybės (force majeure)</w:t>
      </w:r>
    </w:p>
    <w:p w14:paraId="1A000006" w14:textId="60CA7FD7" w:rsidR="008E4BAE" w:rsidRPr="005A31CA" w:rsidRDefault="007C396D" w:rsidP="00E26F3E">
      <w:pPr>
        <w:widowControl/>
        <w:numPr>
          <w:ilvl w:val="1"/>
          <w:numId w:val="1"/>
        </w:numPr>
        <w:tabs>
          <w:tab w:val="left" w:pos="0"/>
        </w:tabs>
        <w:autoSpaceDN/>
        <w:spacing w:line="276" w:lineRule="auto"/>
        <w:jc w:val="both"/>
      </w:pPr>
      <w:r w:rsidRPr="005A31CA">
        <w:t xml:space="preserve">7.1. Šalys atleidžiamos nuo atsakomybės už šios sutarties </w:t>
      </w:r>
      <w:r w:rsidR="005A31CA" w:rsidRPr="005A31CA">
        <w:t>neįvykdymą</w:t>
      </w:r>
      <w:r w:rsidRPr="005A31CA">
        <w:t xml:space="preserve"> ar netinkami </w:t>
      </w:r>
      <w:r w:rsidR="005A31CA" w:rsidRPr="005A31CA">
        <w:t>įvykdymą</w:t>
      </w:r>
      <w:r w:rsidRPr="005A31CA">
        <w:t xml:space="preserve">, jeigu tai </w:t>
      </w:r>
      <w:r w:rsidR="005A31CA">
        <w:t>įvyko</w:t>
      </w:r>
      <w:r w:rsidRPr="005A31CA">
        <w:t xml:space="preserve"> dėl nenugalimos jėgos aplinkybių (force majeure), </w:t>
      </w:r>
      <w:proofErr w:type="spellStart"/>
      <w:r w:rsidRPr="005A31CA">
        <w:t>t.y</w:t>
      </w:r>
      <w:proofErr w:type="spellEnd"/>
      <w:r w:rsidRPr="005A31CA">
        <w:t xml:space="preserve">. </w:t>
      </w:r>
      <w:r w:rsidR="005A31CA" w:rsidRPr="005A31CA">
        <w:t>įvykių</w:t>
      </w:r>
      <w:r w:rsidRPr="005A31CA">
        <w:t>, kurių atsiradimo šalys negalėjo kontroliuoti (stichinės ne</w:t>
      </w:r>
      <w:r w:rsidR="005A31CA">
        <w:t>laimės</w:t>
      </w:r>
      <w:r w:rsidRPr="005A31CA">
        <w:t xml:space="preserve">, karo veiksmai, valstybės institucijų </w:t>
      </w:r>
      <w:r w:rsidR="005A31CA" w:rsidRPr="005A31CA">
        <w:t>sprendimai</w:t>
      </w:r>
      <w:r w:rsidRPr="005A31CA">
        <w:t xml:space="preserve"> ir pan.). Šalis, kuri negali vykdyti įsipareigojimų dėl tokių aplinkybių, privalo nedelsdama raštu informuoti kitą šalį ir </w:t>
      </w:r>
      <w:r w:rsidR="005A31CA" w:rsidRPr="005A31CA">
        <w:t>privalo</w:t>
      </w:r>
      <w:r w:rsidRPr="005A31CA">
        <w:t xml:space="preserve"> įrodyti šias aplinkybes kompetentingos institucijos išduotu dokumentu. Nenugalimos jėgos aplinkybės neatleidžia Šalies nuo pareigos </w:t>
      </w:r>
      <w:r w:rsidR="005A31CA">
        <w:t>imtis</w:t>
      </w:r>
      <w:r w:rsidRPr="005A31CA">
        <w:t xml:space="preserve"> visas įmanomas p</w:t>
      </w:r>
      <w:r w:rsidRPr="005A31CA">
        <w:t>riemones žalai sum</w:t>
      </w:r>
      <w:r w:rsidR="005A31CA">
        <w:t>ažinimui</w:t>
      </w:r>
      <w:r w:rsidRPr="005A31CA">
        <w:t xml:space="preserve"> ir sutarties vykdymui atnaujinti.</w:t>
      </w:r>
    </w:p>
    <w:p w14:paraId="1A000007" w14:textId="77777777" w:rsidR="008E4BAE" w:rsidRPr="005A31CA" w:rsidRDefault="007C396D" w:rsidP="00E26F3E">
      <w:pPr>
        <w:widowControl/>
        <w:numPr>
          <w:ilvl w:val="0"/>
          <w:numId w:val="1"/>
        </w:numPr>
        <w:tabs>
          <w:tab w:val="clear" w:pos="1069"/>
          <w:tab w:val="left" w:pos="0"/>
          <w:tab w:val="num" w:pos="567"/>
        </w:tabs>
        <w:autoSpaceDN/>
        <w:spacing w:line="276" w:lineRule="auto"/>
        <w:ind w:hanging="1069"/>
        <w:jc w:val="both"/>
      </w:pPr>
      <w:r w:rsidRPr="005A31CA">
        <w:rPr>
          <w:b/>
        </w:rPr>
        <w:t>Ginčų sprendimas</w:t>
      </w:r>
    </w:p>
    <w:p w14:paraId="1A000008" w14:textId="22ECBD47" w:rsidR="008E4BAE" w:rsidRPr="005A31CA" w:rsidRDefault="007C396D" w:rsidP="00E26F3E">
      <w:pPr>
        <w:widowControl/>
        <w:numPr>
          <w:ilvl w:val="1"/>
          <w:numId w:val="1"/>
        </w:numPr>
        <w:tabs>
          <w:tab w:val="left" w:pos="0"/>
        </w:tabs>
        <w:autoSpaceDN/>
        <w:spacing w:line="276" w:lineRule="auto"/>
        <w:jc w:val="both"/>
      </w:pPr>
      <w:r w:rsidRPr="005A31CA">
        <w:t xml:space="preserve">8.1. Ginčai dėl šios sutarties vykdymo, aiškinimo ar nutraukimo sprendžiami šalių derybomis. Nepavykus </w:t>
      </w:r>
      <w:r w:rsidR="005A31CA" w:rsidRPr="005A31CA">
        <w:t>išspręsti</w:t>
      </w:r>
      <w:r w:rsidRPr="005A31CA">
        <w:t xml:space="preserve"> ginčo derybomis per 30 kalendorinių dienų nuo raštiško pareikšimo, ginčas perduodamas spręsti kompetentingam Lietuvos Respublikos teismui pagal Tiekėjo registracijos vietą arba pagal Užsakovo buveinės vietą, jeigu šalys nesutaria kitaip.</w:t>
      </w:r>
    </w:p>
    <w:p w14:paraId="166D87D1" w14:textId="77777777" w:rsidR="008B2FDD" w:rsidRPr="005A31CA" w:rsidRDefault="008B2FDD" w:rsidP="00E26F3E">
      <w:pPr>
        <w:widowControl/>
        <w:numPr>
          <w:ilvl w:val="0"/>
          <w:numId w:val="1"/>
        </w:numPr>
        <w:tabs>
          <w:tab w:val="clear" w:pos="1069"/>
          <w:tab w:val="left" w:pos="0"/>
          <w:tab w:val="num" w:pos="426"/>
        </w:tabs>
        <w:autoSpaceDN/>
        <w:spacing w:line="276" w:lineRule="auto"/>
        <w:ind w:hanging="1069"/>
        <w:jc w:val="both"/>
      </w:pPr>
      <w:r w:rsidRPr="005A31CA">
        <w:rPr>
          <w:b/>
        </w:rPr>
        <w:t>Susirašinėjimas</w:t>
      </w:r>
    </w:p>
    <w:p w14:paraId="03001C9E" w14:textId="266C4DC4" w:rsidR="008B2FDD" w:rsidRPr="005A31CA" w:rsidRDefault="00E26F3E" w:rsidP="00E26F3E">
      <w:pPr>
        <w:widowControl/>
        <w:numPr>
          <w:ilvl w:val="1"/>
          <w:numId w:val="1"/>
        </w:numPr>
        <w:tabs>
          <w:tab w:val="left" w:pos="0"/>
        </w:tabs>
        <w:autoSpaceDN/>
        <w:spacing w:line="276" w:lineRule="auto"/>
        <w:jc w:val="both"/>
      </w:pPr>
      <w:r w:rsidRPr="005A31CA">
        <w:t xml:space="preserve">9.1. </w:t>
      </w:r>
      <w:r w:rsidR="008B2FDD" w:rsidRPr="005A31CA">
        <w:t>Sutarties šalys susirašinėja lietuvių kalba. Visi pranešimai, sutikimai, ir kitas susižinojimas, kuriuos Šalis gali pateikti pagal šią Sutartį, bus laikomi galiojančiais ir įteiktais tinkamai, jeigu yra asmeniškai įteikti kitai Šaliai ir gautas patvirtinimas apie gavimą arba išsiųsti registruotu paštu, elektroniniu paštu, patvirtinant gavimą toliau nurodytais adresais ar fakso numeriais, kitais adresais ir fakso numeriais, kuriuos nurodė viena Šalis, pateikdama pranešimą:</w:t>
      </w:r>
    </w:p>
    <w:p w14:paraId="36569C03" w14:textId="77777777" w:rsidR="008B2FDD" w:rsidRPr="005A31CA" w:rsidRDefault="008B2FDD" w:rsidP="00E26F3E">
      <w:pPr>
        <w:widowControl/>
        <w:numPr>
          <w:ilvl w:val="1"/>
          <w:numId w:val="1"/>
        </w:numPr>
        <w:tabs>
          <w:tab w:val="left" w:pos="0"/>
        </w:tabs>
        <w:autoSpaceDN/>
        <w:spacing w:line="276" w:lineRule="auto"/>
        <w:jc w:val="both"/>
      </w:pPr>
    </w:p>
    <w:tbl>
      <w:tblPr>
        <w:tblW w:w="9701" w:type="dxa"/>
        <w:tblInd w:w="-20" w:type="dxa"/>
        <w:tblLayout w:type="fixed"/>
        <w:tblLook w:val="0000" w:firstRow="0" w:lastRow="0" w:firstColumn="0" w:lastColumn="0" w:noHBand="0" w:noVBand="0"/>
      </w:tblPr>
      <w:tblGrid>
        <w:gridCol w:w="1980"/>
        <w:gridCol w:w="3927"/>
        <w:gridCol w:w="3794"/>
      </w:tblGrid>
      <w:tr w:rsidR="008B2FDD" w:rsidRPr="005A31CA" w14:paraId="55065E8B" w14:textId="77777777" w:rsidTr="00736BD1">
        <w:trPr>
          <w:trHeight w:val="263"/>
        </w:trPr>
        <w:tc>
          <w:tcPr>
            <w:tcW w:w="1980" w:type="dxa"/>
            <w:tcBorders>
              <w:top w:val="single" w:sz="4" w:space="0" w:color="000000"/>
              <w:left w:val="single" w:sz="4" w:space="0" w:color="000000"/>
              <w:bottom w:val="single" w:sz="4" w:space="0" w:color="000000"/>
            </w:tcBorders>
          </w:tcPr>
          <w:p w14:paraId="33ABE4ED" w14:textId="77777777" w:rsidR="008B2FDD" w:rsidRPr="005A31CA" w:rsidRDefault="008B2FDD" w:rsidP="00E26F3E">
            <w:pPr>
              <w:tabs>
                <w:tab w:val="left" w:pos="0"/>
              </w:tabs>
              <w:snapToGrid w:val="0"/>
              <w:spacing w:line="276" w:lineRule="auto"/>
              <w:jc w:val="both"/>
              <w:rPr>
                <w:sz w:val="20"/>
              </w:rPr>
            </w:pPr>
          </w:p>
        </w:tc>
        <w:tc>
          <w:tcPr>
            <w:tcW w:w="3927" w:type="dxa"/>
            <w:tcBorders>
              <w:top w:val="single" w:sz="4" w:space="0" w:color="000000"/>
              <w:left w:val="single" w:sz="4" w:space="0" w:color="000000"/>
              <w:bottom w:val="single" w:sz="4" w:space="0" w:color="000000"/>
            </w:tcBorders>
          </w:tcPr>
          <w:p w14:paraId="647A2DAA" w14:textId="6F2FD0F3" w:rsidR="008B2FDD" w:rsidRPr="005A31CA" w:rsidRDefault="008B2FDD" w:rsidP="00E26F3E">
            <w:pPr>
              <w:tabs>
                <w:tab w:val="left" w:pos="0"/>
              </w:tabs>
              <w:spacing w:line="276" w:lineRule="auto"/>
              <w:jc w:val="both"/>
              <w:rPr>
                <w:sz w:val="20"/>
              </w:rPr>
            </w:pPr>
            <w:r w:rsidRPr="005A31CA">
              <w:rPr>
                <w:sz w:val="20"/>
              </w:rPr>
              <w:t>Užsakovas</w:t>
            </w:r>
          </w:p>
        </w:tc>
        <w:tc>
          <w:tcPr>
            <w:tcW w:w="3794" w:type="dxa"/>
            <w:tcBorders>
              <w:top w:val="single" w:sz="4" w:space="0" w:color="000000"/>
              <w:left w:val="single" w:sz="4" w:space="0" w:color="000000"/>
              <w:bottom w:val="single" w:sz="4" w:space="0" w:color="000000"/>
              <w:right w:val="single" w:sz="4" w:space="0" w:color="000000"/>
            </w:tcBorders>
          </w:tcPr>
          <w:p w14:paraId="3E36BD3B" w14:textId="77777777" w:rsidR="008B2FDD" w:rsidRPr="005A31CA" w:rsidRDefault="008B2FDD" w:rsidP="00E26F3E">
            <w:pPr>
              <w:tabs>
                <w:tab w:val="left" w:pos="0"/>
              </w:tabs>
              <w:spacing w:line="276" w:lineRule="auto"/>
              <w:jc w:val="both"/>
              <w:rPr>
                <w:sz w:val="20"/>
              </w:rPr>
            </w:pPr>
            <w:r w:rsidRPr="005A31CA">
              <w:rPr>
                <w:sz w:val="20"/>
              </w:rPr>
              <w:t>Tiekėjas</w:t>
            </w:r>
          </w:p>
        </w:tc>
      </w:tr>
      <w:tr w:rsidR="008B2FDD" w:rsidRPr="005A31CA" w14:paraId="0E6BDFA0" w14:textId="77777777" w:rsidTr="00736BD1">
        <w:trPr>
          <w:trHeight w:val="263"/>
        </w:trPr>
        <w:tc>
          <w:tcPr>
            <w:tcW w:w="1980" w:type="dxa"/>
            <w:tcBorders>
              <w:top w:val="single" w:sz="4" w:space="0" w:color="000000"/>
              <w:left w:val="single" w:sz="4" w:space="0" w:color="000000"/>
              <w:bottom w:val="single" w:sz="4" w:space="0" w:color="000000"/>
            </w:tcBorders>
          </w:tcPr>
          <w:p w14:paraId="7065D9BA" w14:textId="77777777" w:rsidR="008B2FDD" w:rsidRPr="005A31CA" w:rsidRDefault="008B2FDD" w:rsidP="00E26F3E">
            <w:pPr>
              <w:tabs>
                <w:tab w:val="left" w:pos="0"/>
              </w:tabs>
              <w:spacing w:line="276" w:lineRule="auto"/>
              <w:jc w:val="both"/>
              <w:rPr>
                <w:sz w:val="20"/>
              </w:rPr>
            </w:pPr>
            <w:r w:rsidRPr="005A31CA">
              <w:rPr>
                <w:sz w:val="20"/>
              </w:rPr>
              <w:t>Vardas, pavardė</w:t>
            </w:r>
          </w:p>
        </w:tc>
        <w:tc>
          <w:tcPr>
            <w:tcW w:w="3927" w:type="dxa"/>
            <w:tcBorders>
              <w:top w:val="single" w:sz="4" w:space="0" w:color="000000"/>
              <w:left w:val="single" w:sz="4" w:space="0" w:color="000000"/>
              <w:bottom w:val="single" w:sz="4" w:space="0" w:color="000000"/>
            </w:tcBorders>
          </w:tcPr>
          <w:p w14:paraId="0E5EAF9B" w14:textId="186FE2E2" w:rsidR="008B2FDD" w:rsidRPr="005A31CA" w:rsidRDefault="008B2FDD" w:rsidP="00E26F3E">
            <w:pPr>
              <w:tabs>
                <w:tab w:val="left" w:pos="0"/>
              </w:tabs>
              <w:snapToGrid w:val="0"/>
              <w:spacing w:line="276" w:lineRule="auto"/>
              <w:jc w:val="both"/>
              <w:rPr>
                <w:color w:val="FF0000"/>
                <w:sz w:val="20"/>
              </w:rPr>
            </w:pPr>
          </w:p>
        </w:tc>
        <w:tc>
          <w:tcPr>
            <w:tcW w:w="3794" w:type="dxa"/>
            <w:tcBorders>
              <w:top w:val="single" w:sz="4" w:space="0" w:color="000000"/>
              <w:left w:val="single" w:sz="4" w:space="0" w:color="000000"/>
              <w:bottom w:val="single" w:sz="4" w:space="0" w:color="000000"/>
              <w:right w:val="single" w:sz="4" w:space="0" w:color="000000"/>
            </w:tcBorders>
          </w:tcPr>
          <w:p w14:paraId="61838AAC" w14:textId="77777777" w:rsidR="008B2FDD" w:rsidRPr="005A31CA" w:rsidRDefault="008B2FDD" w:rsidP="00E26F3E">
            <w:pPr>
              <w:tabs>
                <w:tab w:val="left" w:pos="0"/>
              </w:tabs>
              <w:snapToGrid w:val="0"/>
              <w:spacing w:line="276" w:lineRule="auto"/>
              <w:jc w:val="both"/>
              <w:rPr>
                <w:sz w:val="20"/>
              </w:rPr>
            </w:pPr>
          </w:p>
        </w:tc>
      </w:tr>
      <w:tr w:rsidR="008B2FDD" w:rsidRPr="005A31CA" w14:paraId="1D064ABD" w14:textId="77777777" w:rsidTr="00736BD1">
        <w:trPr>
          <w:trHeight w:val="526"/>
        </w:trPr>
        <w:tc>
          <w:tcPr>
            <w:tcW w:w="1980" w:type="dxa"/>
            <w:tcBorders>
              <w:top w:val="single" w:sz="4" w:space="0" w:color="000000"/>
              <w:left w:val="single" w:sz="4" w:space="0" w:color="000000"/>
              <w:bottom w:val="single" w:sz="4" w:space="0" w:color="000000"/>
            </w:tcBorders>
          </w:tcPr>
          <w:p w14:paraId="5B6EA942" w14:textId="77777777" w:rsidR="008B2FDD" w:rsidRPr="005A31CA" w:rsidRDefault="008B2FDD" w:rsidP="00E26F3E">
            <w:pPr>
              <w:tabs>
                <w:tab w:val="left" w:pos="0"/>
              </w:tabs>
              <w:spacing w:line="276" w:lineRule="auto"/>
              <w:jc w:val="both"/>
              <w:rPr>
                <w:sz w:val="20"/>
              </w:rPr>
            </w:pPr>
            <w:r w:rsidRPr="005A31CA">
              <w:rPr>
                <w:sz w:val="20"/>
              </w:rPr>
              <w:t xml:space="preserve">Adresas </w:t>
            </w:r>
          </w:p>
        </w:tc>
        <w:tc>
          <w:tcPr>
            <w:tcW w:w="3927" w:type="dxa"/>
            <w:tcBorders>
              <w:top w:val="single" w:sz="4" w:space="0" w:color="000000"/>
              <w:left w:val="single" w:sz="4" w:space="0" w:color="000000"/>
              <w:bottom w:val="single" w:sz="4" w:space="0" w:color="000000"/>
            </w:tcBorders>
          </w:tcPr>
          <w:p w14:paraId="3F60224B" w14:textId="175FA6A3" w:rsidR="008B2FDD" w:rsidRPr="005A31CA" w:rsidRDefault="008B2FDD" w:rsidP="00E26F3E">
            <w:pPr>
              <w:tabs>
                <w:tab w:val="left" w:pos="0"/>
              </w:tabs>
              <w:snapToGrid w:val="0"/>
              <w:spacing w:line="276" w:lineRule="auto"/>
              <w:jc w:val="both"/>
              <w:rPr>
                <w:color w:val="FF0000"/>
                <w:sz w:val="20"/>
              </w:rPr>
            </w:pPr>
          </w:p>
        </w:tc>
        <w:tc>
          <w:tcPr>
            <w:tcW w:w="3794" w:type="dxa"/>
            <w:tcBorders>
              <w:top w:val="single" w:sz="4" w:space="0" w:color="000000"/>
              <w:left w:val="single" w:sz="4" w:space="0" w:color="000000"/>
              <w:bottom w:val="single" w:sz="4" w:space="0" w:color="000000"/>
              <w:right w:val="single" w:sz="4" w:space="0" w:color="000000"/>
            </w:tcBorders>
          </w:tcPr>
          <w:p w14:paraId="66105E80" w14:textId="77777777" w:rsidR="008B2FDD" w:rsidRPr="005A31CA" w:rsidRDefault="008B2FDD" w:rsidP="00E26F3E">
            <w:pPr>
              <w:tabs>
                <w:tab w:val="left" w:pos="0"/>
              </w:tabs>
              <w:snapToGrid w:val="0"/>
              <w:spacing w:line="276" w:lineRule="auto"/>
              <w:jc w:val="both"/>
              <w:rPr>
                <w:sz w:val="20"/>
              </w:rPr>
            </w:pPr>
          </w:p>
        </w:tc>
      </w:tr>
      <w:tr w:rsidR="008B2FDD" w:rsidRPr="005A31CA" w14:paraId="3D83FD93" w14:textId="77777777" w:rsidTr="00736BD1">
        <w:trPr>
          <w:trHeight w:val="263"/>
        </w:trPr>
        <w:tc>
          <w:tcPr>
            <w:tcW w:w="1980" w:type="dxa"/>
            <w:tcBorders>
              <w:top w:val="single" w:sz="4" w:space="0" w:color="000000"/>
              <w:left w:val="single" w:sz="4" w:space="0" w:color="000000"/>
              <w:bottom w:val="single" w:sz="4" w:space="0" w:color="000000"/>
            </w:tcBorders>
          </w:tcPr>
          <w:p w14:paraId="156E0044" w14:textId="77777777" w:rsidR="008B2FDD" w:rsidRPr="005A31CA" w:rsidRDefault="008B2FDD" w:rsidP="00E26F3E">
            <w:pPr>
              <w:tabs>
                <w:tab w:val="left" w:pos="0"/>
              </w:tabs>
              <w:spacing w:line="276" w:lineRule="auto"/>
              <w:jc w:val="both"/>
              <w:rPr>
                <w:sz w:val="20"/>
              </w:rPr>
            </w:pPr>
            <w:r w:rsidRPr="005A31CA">
              <w:rPr>
                <w:sz w:val="20"/>
              </w:rPr>
              <w:t xml:space="preserve">Telefonas </w:t>
            </w:r>
          </w:p>
        </w:tc>
        <w:tc>
          <w:tcPr>
            <w:tcW w:w="3927" w:type="dxa"/>
            <w:tcBorders>
              <w:top w:val="single" w:sz="4" w:space="0" w:color="000000"/>
              <w:left w:val="single" w:sz="4" w:space="0" w:color="000000"/>
              <w:bottom w:val="single" w:sz="4" w:space="0" w:color="000000"/>
            </w:tcBorders>
          </w:tcPr>
          <w:p w14:paraId="380CEEBF" w14:textId="4B8866F9" w:rsidR="008B2FDD" w:rsidRPr="005A31CA" w:rsidRDefault="008B2FDD" w:rsidP="00E26F3E">
            <w:pPr>
              <w:tabs>
                <w:tab w:val="left" w:pos="0"/>
              </w:tabs>
              <w:snapToGrid w:val="0"/>
              <w:spacing w:line="276" w:lineRule="auto"/>
              <w:jc w:val="both"/>
              <w:rPr>
                <w:color w:val="FF0000"/>
                <w:sz w:val="20"/>
              </w:rPr>
            </w:pPr>
          </w:p>
        </w:tc>
        <w:tc>
          <w:tcPr>
            <w:tcW w:w="3794" w:type="dxa"/>
            <w:tcBorders>
              <w:top w:val="single" w:sz="4" w:space="0" w:color="000000"/>
              <w:left w:val="single" w:sz="4" w:space="0" w:color="000000"/>
              <w:bottom w:val="single" w:sz="4" w:space="0" w:color="000000"/>
              <w:right w:val="single" w:sz="4" w:space="0" w:color="000000"/>
            </w:tcBorders>
          </w:tcPr>
          <w:p w14:paraId="632FD825" w14:textId="77777777" w:rsidR="008B2FDD" w:rsidRPr="005A31CA" w:rsidRDefault="008B2FDD" w:rsidP="00E26F3E">
            <w:pPr>
              <w:tabs>
                <w:tab w:val="left" w:pos="0"/>
              </w:tabs>
              <w:snapToGrid w:val="0"/>
              <w:spacing w:line="276" w:lineRule="auto"/>
              <w:jc w:val="both"/>
              <w:rPr>
                <w:sz w:val="20"/>
              </w:rPr>
            </w:pPr>
          </w:p>
        </w:tc>
      </w:tr>
      <w:tr w:rsidR="008B2FDD" w:rsidRPr="005A31CA" w14:paraId="1CCE8685" w14:textId="77777777" w:rsidTr="00736BD1">
        <w:trPr>
          <w:trHeight w:val="263"/>
        </w:trPr>
        <w:tc>
          <w:tcPr>
            <w:tcW w:w="1980" w:type="dxa"/>
            <w:tcBorders>
              <w:top w:val="single" w:sz="4" w:space="0" w:color="000000"/>
              <w:left w:val="single" w:sz="4" w:space="0" w:color="000000"/>
              <w:bottom w:val="single" w:sz="4" w:space="0" w:color="000000"/>
            </w:tcBorders>
          </w:tcPr>
          <w:p w14:paraId="0BA3CD18" w14:textId="77777777" w:rsidR="008B2FDD" w:rsidRPr="005A31CA" w:rsidRDefault="008B2FDD" w:rsidP="00E26F3E">
            <w:pPr>
              <w:tabs>
                <w:tab w:val="left" w:pos="0"/>
              </w:tabs>
              <w:spacing w:line="276" w:lineRule="auto"/>
              <w:jc w:val="both"/>
              <w:rPr>
                <w:sz w:val="20"/>
              </w:rPr>
            </w:pPr>
            <w:r w:rsidRPr="005A31CA">
              <w:rPr>
                <w:sz w:val="20"/>
              </w:rPr>
              <w:t>El. paštas</w:t>
            </w:r>
          </w:p>
        </w:tc>
        <w:tc>
          <w:tcPr>
            <w:tcW w:w="3927" w:type="dxa"/>
            <w:tcBorders>
              <w:top w:val="single" w:sz="4" w:space="0" w:color="000000"/>
              <w:left w:val="single" w:sz="4" w:space="0" w:color="000000"/>
              <w:bottom w:val="single" w:sz="4" w:space="0" w:color="000000"/>
            </w:tcBorders>
          </w:tcPr>
          <w:p w14:paraId="25FFB948" w14:textId="4AE33B4B" w:rsidR="008B2FDD" w:rsidRPr="005A31CA" w:rsidRDefault="008B2FDD" w:rsidP="00E26F3E">
            <w:pPr>
              <w:tabs>
                <w:tab w:val="left" w:pos="0"/>
              </w:tabs>
              <w:snapToGrid w:val="0"/>
              <w:spacing w:line="276" w:lineRule="auto"/>
              <w:jc w:val="both"/>
              <w:rPr>
                <w:color w:val="FF0000"/>
                <w:sz w:val="20"/>
              </w:rPr>
            </w:pPr>
          </w:p>
        </w:tc>
        <w:tc>
          <w:tcPr>
            <w:tcW w:w="3794" w:type="dxa"/>
            <w:tcBorders>
              <w:top w:val="single" w:sz="4" w:space="0" w:color="000000"/>
              <w:left w:val="single" w:sz="4" w:space="0" w:color="000000"/>
              <w:bottom w:val="single" w:sz="4" w:space="0" w:color="000000"/>
              <w:right w:val="single" w:sz="4" w:space="0" w:color="000000"/>
            </w:tcBorders>
          </w:tcPr>
          <w:p w14:paraId="5E73D566" w14:textId="77777777" w:rsidR="008B2FDD" w:rsidRPr="005A31CA" w:rsidRDefault="008B2FDD" w:rsidP="00E26F3E">
            <w:pPr>
              <w:tabs>
                <w:tab w:val="left" w:pos="0"/>
              </w:tabs>
              <w:snapToGrid w:val="0"/>
              <w:spacing w:line="276" w:lineRule="auto"/>
              <w:jc w:val="both"/>
              <w:rPr>
                <w:sz w:val="20"/>
              </w:rPr>
            </w:pPr>
          </w:p>
        </w:tc>
      </w:tr>
    </w:tbl>
    <w:p w14:paraId="3A0B5556" w14:textId="77777777" w:rsidR="008B2FDD" w:rsidRPr="005A31CA" w:rsidRDefault="008B2FDD" w:rsidP="00E26F3E">
      <w:pPr>
        <w:tabs>
          <w:tab w:val="left" w:pos="0"/>
        </w:tabs>
        <w:spacing w:line="276" w:lineRule="auto"/>
        <w:ind w:firstLine="680"/>
        <w:jc w:val="both"/>
      </w:pPr>
    </w:p>
    <w:p w14:paraId="5FD5A6D9" w14:textId="701B45B4" w:rsidR="008B2FDD" w:rsidRPr="005A31CA" w:rsidRDefault="00E26F3E" w:rsidP="00E26F3E">
      <w:pPr>
        <w:tabs>
          <w:tab w:val="left" w:pos="0"/>
        </w:tabs>
        <w:spacing w:line="276" w:lineRule="auto"/>
        <w:jc w:val="both"/>
      </w:pPr>
      <w:r w:rsidRPr="005A31CA">
        <w:t>9.2.</w:t>
      </w:r>
      <w:r w:rsidR="008B2FDD" w:rsidRPr="005A31CA">
        <w:t>Jei pasikeičia Šalies adresas ir (ar) kiti duomenys,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7607FB8" w14:textId="77777777" w:rsidR="00433ACD" w:rsidRPr="005A31CA" w:rsidRDefault="00433ACD"/>
    <w:sectPr w:rsidR="00433ACD" w:rsidRPr="005A31C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4BA3"/>
    <w:multiLevelType w:val="multilevel"/>
    <w:tmpl w:val="E7FEAD82"/>
    <w:lvl w:ilvl="0">
      <w:start w:val="1"/>
      <w:numFmt w:val="decimal"/>
      <w:lvlText w:val="%1."/>
      <w:lvlJc w:val="left"/>
      <w:pPr>
        <w:tabs>
          <w:tab w:val="num" w:pos="1069"/>
        </w:tabs>
        <w:ind w:left="1069" w:hanging="360"/>
      </w:pPr>
      <w:rPr>
        <w:rFonts w:hint="default"/>
        <w:b/>
        <w:bCs/>
        <w:i w:val="0"/>
        <w:iCs/>
      </w:rPr>
    </w:lvl>
    <w:lvl w:ilvl="1">
      <w:numFmt w:val="none"/>
      <w:suff w:val="nothing"/>
      <w:lvlText w:val=""/>
      <w:lvlJc w:val="left"/>
      <w:pPr>
        <w:tabs>
          <w:tab w:val="num" w:pos="0"/>
        </w:tabs>
        <w:ind w:left="0" w:firstLine="0"/>
      </w:pPr>
      <w:rPr>
        <w:b/>
      </w:rPr>
    </w:lvl>
    <w:lvl w:ilvl="2">
      <w:numFmt w:val="none"/>
      <w:suff w:val="nothing"/>
      <w:lvlText w:val=""/>
      <w:lvlJc w:val="left"/>
      <w:pPr>
        <w:tabs>
          <w:tab w:val="num" w:pos="0"/>
        </w:tabs>
        <w:ind w:left="0" w:firstLine="0"/>
      </w:pPr>
      <w:rPr>
        <w:i/>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num w:numId="1" w16cid:durableId="2026202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6AE"/>
    <w:rsid w:val="00023183"/>
    <w:rsid w:val="001016AE"/>
    <w:rsid w:val="00193A7C"/>
    <w:rsid w:val="0019484D"/>
    <w:rsid w:val="002C18CC"/>
    <w:rsid w:val="003815D9"/>
    <w:rsid w:val="00433ACD"/>
    <w:rsid w:val="004B3B7A"/>
    <w:rsid w:val="00516462"/>
    <w:rsid w:val="005A31CA"/>
    <w:rsid w:val="006A51CA"/>
    <w:rsid w:val="007054DE"/>
    <w:rsid w:val="0072652E"/>
    <w:rsid w:val="00773D46"/>
    <w:rsid w:val="008B2FDD"/>
    <w:rsid w:val="008C6D76"/>
    <w:rsid w:val="008E4BAE"/>
    <w:rsid w:val="009C03F8"/>
    <w:rsid w:val="009D0225"/>
    <w:rsid w:val="009F1FD8"/>
    <w:rsid w:val="00AA26AC"/>
    <w:rsid w:val="00D77392"/>
    <w:rsid w:val="00D85399"/>
    <w:rsid w:val="00DD54DF"/>
    <w:rsid w:val="00E26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7F010"/>
  <w15:chartTrackingRefBased/>
  <w15:docId w15:val="{D19DF1E6-2457-4E6A-BE7F-62E1576A8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FDD"/>
    <w:pPr>
      <w:widowControl w:val="0"/>
      <w:suppressAutoHyphens/>
      <w:autoSpaceDN w:val="0"/>
    </w:pPr>
    <w:rPr>
      <w:rFonts w:ascii="Times New Roman" w:eastAsia="SimSun" w:hAnsi="Times New Roman" w:cs="Mangal"/>
      <w:kern w:val="3"/>
      <w:sz w:val="24"/>
      <w:szCs w:val="22"/>
      <w14:ligatures w14:val="none"/>
    </w:rPr>
  </w:style>
  <w:style w:type="paragraph" w:styleId="Heading1">
    <w:name w:val="heading 1"/>
    <w:basedOn w:val="Normal"/>
    <w:next w:val="Normal"/>
    <w:link w:val="Heading1Char"/>
    <w:qFormat/>
    <w:rsid w:val="008C6D76"/>
    <w:pPr>
      <w:keepNext/>
      <w:ind w:firstLine="1247"/>
      <w:jc w:val="both"/>
      <w:outlineLvl w:val="0"/>
    </w:pPr>
    <w:rPr>
      <w:rFonts w:eastAsia="Times New Roman"/>
      <w:szCs w:val="20"/>
    </w:rPr>
  </w:style>
  <w:style w:type="paragraph" w:styleId="Heading2">
    <w:name w:val="heading 2"/>
    <w:basedOn w:val="Normal"/>
    <w:next w:val="Normal"/>
    <w:link w:val="Heading2Char"/>
    <w:uiPriority w:val="9"/>
    <w:semiHidden/>
    <w:unhideWhenUsed/>
    <w:qFormat/>
    <w:rsid w:val="008C6D76"/>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semiHidden/>
    <w:unhideWhenUsed/>
    <w:qFormat/>
    <w:rsid w:val="001016A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016A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016A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016A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016A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016A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016A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jc w:val="center"/>
    </w:pPr>
    <w:rPr>
      <w:rFonts w:eastAsia="Times New Roman"/>
      <w:b/>
      <w:sz w:val="20"/>
      <w:szCs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ind w:firstLine="567"/>
      <w:jc w:val="both"/>
    </w:pPr>
    <w:rPr>
      <w:rFonts w:eastAsia="Times New Roman"/>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Bullet"/>
    <w:basedOn w:val="Normal"/>
    <w:link w:val="ListParagraphChar"/>
    <w:uiPriority w:val="34"/>
    <w:qFormat/>
    <w:rsid w:val="008C6D76"/>
    <w:pPr>
      <w:ind w:left="720"/>
      <w:contextualSpacing/>
      <w:jc w:val="both"/>
    </w:pPr>
    <w:rPr>
      <w:rFonts w:eastAsia="Times New Roman"/>
      <w:szCs w:val="20"/>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1016AE"/>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1016AE"/>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1016AE"/>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1016AE"/>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1016AE"/>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1016AE"/>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1016AE"/>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1016A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6AE"/>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1016A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16AE"/>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1016AE"/>
    <w:rPr>
      <w:i/>
      <w:iCs/>
      <w:color w:val="2F5496" w:themeColor="accent1" w:themeShade="BF"/>
    </w:rPr>
  </w:style>
  <w:style w:type="paragraph" w:styleId="IntenseQuote">
    <w:name w:val="Intense Quote"/>
    <w:basedOn w:val="Normal"/>
    <w:next w:val="Normal"/>
    <w:link w:val="IntenseQuoteChar"/>
    <w:uiPriority w:val="30"/>
    <w:qFormat/>
    <w:rsid w:val="001016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016AE"/>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1016AE"/>
    <w:rPr>
      <w:b/>
      <w:bCs/>
      <w:smallCaps/>
      <w:color w:val="2F5496" w:themeColor="accent1" w:themeShade="BF"/>
      <w:spacing w:val="5"/>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SimSun" w:hAnsi="Times New Roman" w:cs="Mangal"/>
      <w:kern w:val="3"/>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1FD8"/>
    <w:rPr>
      <w:rFonts w:ascii="Times New Roman" w:eastAsia="SimSun" w:hAnsi="Times New Roman" w:cs="Mangal"/>
      <w:kern w:val="3"/>
      <w:sz w:val="24"/>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1587</Words>
  <Characters>10935</Characters>
  <Application>Microsoft Office Word</Application>
  <DocSecurity>0</DocSecurity>
  <Lines>182</Lines>
  <Paragraphs>70</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Rytis Maliukevičius</cp:lastModifiedBy>
  <cp:revision>15</cp:revision>
  <dcterms:created xsi:type="dcterms:W3CDTF">2026-06-02T14:49:00Z</dcterms:created>
  <dcterms:modified xsi:type="dcterms:W3CDTF">2026-06-04T08:02:00Z</dcterms:modified>
</cp:coreProperties>
</file>